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660" w:rsidRPr="00DF1258" w:rsidRDefault="000A0660" w:rsidP="000A0660">
      <w:pPr>
        <w:keepNext w:val="0"/>
        <w:keepLines w:val="0"/>
        <w:spacing w:after="160" w:line="259" w:lineRule="auto"/>
        <w:jc w:val="center"/>
        <w:rPr>
          <w:rFonts w:ascii="Calibri" w:hAnsi="Calibri"/>
          <w:b/>
          <w:bCs/>
          <w:sz w:val="32"/>
          <w:szCs w:val="32"/>
          <w:u w:val="single"/>
          <w:rtl/>
          <w:lang w:bidi="fa-IR"/>
        </w:rPr>
      </w:pPr>
      <w:r w:rsidRPr="00DF1258">
        <w:rPr>
          <w:rFonts w:ascii="Calibri" w:hAnsi="Calibri" w:cs="B Titr" w:hint="cs"/>
          <w:b/>
          <w:bCs/>
          <w:sz w:val="24"/>
          <w:szCs w:val="24"/>
          <w:u w:val="single"/>
          <w:rtl/>
          <w:lang w:bidi="fa-IR"/>
        </w:rPr>
        <w:t>آئین نامه مسابقات مجازی تیراندازی قهرمانی دانشجویان دختر و پسر</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شرایط عمومی :</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اعلام محل تحصیل یا محل زندگی ورزشکار جهت معرفی به نزدیکترین باشگاه در نظر گرفته شده از سوی برگزار کننده مسابقه.</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درج شماره تماس و مشخصات دقیق دانشجو و کارشناس مربوطه جهت انجام هماهنگی های لازم در خصوص زمان و مکان مسابقه.</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شرایط اختصاصی:</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بصورت انفرادی می باشد و در نزدیکترین مکان  به محل زندگی یا تحصیل دانشجو برگزار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در رشته های تفنگ و تپانچه بادی برگزار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رشته تفنگ بدون در نظر گرفتن </w:t>
      </w:r>
      <w:r w:rsidRPr="00E97D45">
        <w:rPr>
          <w:rFonts w:ascii="Adobe Caslon Pro Bold" w:eastAsia="Adobe Caslon Pro Bold" w:hAnsi="Adobe Caslon Pro Bold"/>
          <w:sz w:val="28"/>
          <w:szCs w:val="28"/>
          <w:rtl/>
        </w:rPr>
        <w:t>دسیمال (</w:t>
      </w:r>
      <w:r w:rsidRPr="00E97D45">
        <w:rPr>
          <w:rFonts w:ascii="Adobe Caslon Pro Bold" w:eastAsia="Adobe Caslon Pro Bold" w:hAnsi="Adobe Caslon Pro Bold"/>
          <w:sz w:val="28"/>
          <w:szCs w:val="28"/>
        </w:rPr>
        <w:t>Decimal</w:t>
      </w:r>
      <w:r w:rsidRPr="00E97D45">
        <w:rPr>
          <w:rFonts w:ascii="Adobe Caslon Pro Bold" w:eastAsia="Adobe Caslon Pro Bold" w:hAnsi="Adobe Caslon Pro Bold"/>
          <w:sz w:val="28"/>
          <w:szCs w:val="28"/>
          <w:rtl/>
        </w:rPr>
        <w:t>)</w:t>
      </w:r>
      <w:r w:rsidRPr="00E97D45">
        <w:rPr>
          <w:rFonts w:ascii="Adobe Caslon Pro Bold" w:eastAsia="Adobe Caslon Pro Bold" w:hAnsi="Adobe Caslon Pro Bold" w:hint="cs"/>
          <w:sz w:val="28"/>
          <w:szCs w:val="28"/>
          <w:rtl/>
        </w:rPr>
        <w:t xml:space="preserve"> رکورد ثبت میگردد.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قبل از برگزاری مسابقه زمان و مکان برگزاری برای هر دانشجو اعلام میگردد.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در سراسرکشور( مناطق ده گانه)  باشگاههایی جهت شرکت در مسابقه در نظر گرفته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قوانین زمان بندی جهت فراخوان / قلق و مسابقه  برای سیبل های الکترونیک و سیبل های کریر طبق قوانین </w:t>
      </w:r>
      <w:r w:rsidRPr="00E97D45">
        <w:rPr>
          <w:rFonts w:ascii="Adobe Caslon Pro Bold" w:eastAsia="Adobe Caslon Pro Bold" w:hAnsi="Adobe Caslon Pro Bold"/>
          <w:sz w:val="28"/>
          <w:szCs w:val="28"/>
        </w:rPr>
        <w:t xml:space="preserve">ISSF </w:t>
      </w:r>
      <w:r w:rsidRPr="00E97D45">
        <w:rPr>
          <w:rFonts w:ascii="Adobe Caslon Pro Bold" w:eastAsia="Adobe Caslon Pro Bold" w:hAnsi="Adobe Caslon Pro Bold" w:hint="cs"/>
          <w:sz w:val="28"/>
          <w:szCs w:val="28"/>
          <w:rtl/>
        </w:rPr>
        <w:t xml:space="preserve"> میباشد.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مسابقه به صورت 60 تیر و فرم کامل برگزار میگردد.</w:t>
      </w:r>
    </w:p>
    <w:p w:rsidR="000A0660" w:rsidRPr="00DA0F7A" w:rsidRDefault="000A0660" w:rsidP="000A0660">
      <w:pPr>
        <w:spacing w:line="240" w:lineRule="auto"/>
        <w:rPr>
          <w:rFonts w:ascii="Calibri" w:hAnsi="Calibri" w:cs="B Titr"/>
          <w:szCs w:val="22"/>
          <w:lang w:bidi="fa-IR"/>
        </w:rPr>
      </w:pPr>
      <w:r w:rsidRPr="00DA0F7A">
        <w:rPr>
          <w:rFonts w:ascii="Calibri" w:hAnsi="Calibri" w:cs="B Titr" w:hint="cs"/>
          <w:szCs w:val="22"/>
          <w:rtl/>
          <w:lang w:bidi="fa-IR"/>
        </w:rPr>
        <w:t>امکانات  مورد نیاز جهت برگزاری :</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وسایل و تجهیزات تیراندازی شخصی (در صورت نداشتن تجهیزات باید در سامانه اعلام گردد تا هماهنگی لازم با محل برگزاری صورت گیرد، هزینه های تجهیزات اجاره ای با دانشگاه شرکت کننده می باشد).</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نحوه ی قضاوت مسابقات:</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داوران ساکن در مناطق جهت اجرا و کنترل نتایج مستقر خواهند بود و پس از جمع آوری نتایج دانشجویان از سراسر کشور نفرات اول تا سوم هر رشته (تفنگ و تپانچه) و در دو بخش (دختران و پسران)  معرفی خواهند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نکاتی در خصوص رعایت پروتکل های بهداشتی  از سوی ورزشکاران و عوامل اجرایی:</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محدود کردن تعداد شرکت کنندکان در هر راند برگزاری مسابقه به حداکثر 10 نفر و رعایت فاصله مناسب.</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lastRenderedPageBreak/>
        <w:t>چنانچه محل برگزاری ظرفیت کمتری داشته باشد  تعداد راندها بیشتر شده و تعداد پذیرش شرکت کنندگان در هر راند کمتر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داشتن ماسک و محلول ضدعفوفی الزامی می</w:t>
      </w:r>
      <w:r>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داشتن کارت بیمه ورزشی الزامی می</w:t>
      </w:r>
      <w:r>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0A0660" w:rsidRPr="003F1EDD"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مینا پریایی ( ریس انجمن) با شماره 09125086459 و یا با جناب آقای دکتر نجاریان ( دبیر انجمن) با شماره  </w:t>
      </w:r>
      <w:r>
        <w:rPr>
          <w:rFonts w:ascii="Adobe Caslon Pro Bold" w:eastAsia="Adobe Caslon Pro Bold" w:hAnsi="Adobe Caslon Pro Bold" w:hint="cs"/>
          <w:sz w:val="28"/>
          <w:szCs w:val="28"/>
          <w:rtl/>
        </w:rPr>
        <w:t>(09122806759)</w:t>
      </w:r>
      <w:r w:rsidRPr="003F1EDD">
        <w:rPr>
          <w:rFonts w:ascii="Adobe Caslon Pro Bold" w:eastAsia="Adobe Caslon Pro Bold" w:hAnsi="Adobe Caslon Pro Bold" w:hint="cs"/>
          <w:sz w:val="28"/>
          <w:szCs w:val="28"/>
          <w:rtl/>
        </w:rPr>
        <w:t xml:space="preserve"> تماس حاصل نمایند. ( زمان پاسخگویی شنبه تا چهارشنبه از ساعت 13 الی 15).</w:t>
      </w:r>
    </w:p>
    <w:p w:rsidR="000A0660" w:rsidRDefault="000A0660" w:rsidP="000A0660">
      <w:pPr>
        <w:keepNext w:val="0"/>
        <w:keepLines w:val="0"/>
        <w:autoSpaceDE w:val="0"/>
        <w:autoSpaceDN w:val="0"/>
        <w:adjustRightInd w:val="0"/>
        <w:spacing w:line="240" w:lineRule="auto"/>
        <w:rPr>
          <w:rFonts w:ascii="BNazanin" w:hAnsi="Calibri"/>
          <w:color w:val="000000"/>
          <w:sz w:val="28"/>
          <w:szCs w:val="28"/>
          <w:rtl/>
        </w:rPr>
      </w:pPr>
    </w:p>
    <w:p w:rsidR="00BD4317" w:rsidRDefault="000A0660">
      <w:bookmarkStart w:id="0" w:name="_GoBack"/>
      <w:bookmarkEnd w:id="0"/>
    </w:p>
    <w:sectPr w:rsidR="00BD4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dobe Caslon Pro Bold">
    <w:altName w:val="Times New Roman"/>
    <w:charset w:val="00"/>
    <w:family w:val="auto"/>
    <w:pitch w:val="default"/>
  </w:font>
  <w:font w:name="BNazanin">
    <w:altName w:val="Times New Roman"/>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660"/>
    <w:rsid w:val="000A0660"/>
    <w:rsid w:val="004C7764"/>
    <w:rsid w:val="00BA51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D6CC5-4083-4061-96F0-43416E94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660"/>
    <w:pPr>
      <w:keepNext/>
      <w:keepLines/>
      <w:bidi/>
      <w:spacing w:after="0" w:line="312" w:lineRule="auto"/>
    </w:pPr>
    <w:rPr>
      <w:rFonts w:ascii="Times New Roman" w:eastAsia="Calibri" w:hAnsi="Times New Roman" w:cs="B Nazanin"/>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seed rafie shafabakhsh</dc:creator>
  <cp:keywords/>
  <dc:description/>
  <cp:lastModifiedBy>seed rafie shafabakhsh</cp:lastModifiedBy>
  <cp:revision>1</cp:revision>
  <dcterms:created xsi:type="dcterms:W3CDTF">2021-10-04T11:40:00Z</dcterms:created>
  <dcterms:modified xsi:type="dcterms:W3CDTF">2021-10-04T11:41:00Z</dcterms:modified>
</cp:coreProperties>
</file>